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7E490" w14:textId="77777777" w:rsidR="00FA4E9C" w:rsidRPr="00B06DE0" w:rsidRDefault="00FA4E9C" w:rsidP="00FA4E9C">
      <w:pPr>
        <w:pStyle w:val="Heading1"/>
        <w:rPr>
          <w:rStyle w:val="IntenseEmphasis"/>
          <w:rFonts w:ascii="Lato" w:hAnsi="Lato" w:cs="Lato"/>
          <w:iCs w:val="0"/>
          <w:color w:val="auto"/>
        </w:rPr>
      </w:pPr>
      <w:r w:rsidRPr="00B06DE0">
        <w:rPr>
          <w:rStyle w:val="IntenseEmphasis"/>
          <w:rFonts w:ascii="Lato" w:hAnsi="Lato" w:cs="Lato"/>
          <w:color w:val="auto"/>
        </w:rPr>
        <w:t>Voda i život u Africi</w:t>
      </w:r>
    </w:p>
    <w:p w14:paraId="268825AE" w14:textId="77777777" w:rsidR="00FA4E9C" w:rsidRPr="00B06DE0" w:rsidRDefault="00FA4E9C" w:rsidP="00FA4E9C">
      <w:pPr>
        <w:pStyle w:val="ListParagraph"/>
        <w:numPr>
          <w:ilvl w:val="0"/>
          <w:numId w:val="47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Neravnomjerna raspodjela voda na kopnu:</w:t>
      </w:r>
    </w:p>
    <w:p w14:paraId="501A54FC" w14:textId="77777777" w:rsidR="00FA4E9C" w:rsidRPr="00B06DE0" w:rsidRDefault="00FA4E9C" w:rsidP="00FA4E9C">
      <w:pPr>
        <w:spacing w:line="360" w:lineRule="auto"/>
        <w:ind w:firstLine="708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 –suha suptropska područja</w:t>
      </w:r>
    </w:p>
    <w:p w14:paraId="1D3B1A0C" w14:textId="77777777" w:rsidR="00FA4E9C" w:rsidRPr="00B06DE0" w:rsidRDefault="00FA4E9C" w:rsidP="00FA4E9C">
      <w:pPr>
        <w:spacing w:line="360" w:lineRule="auto"/>
        <w:ind w:firstLine="708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vodom  bogata ekvatorska područja.</w:t>
      </w:r>
    </w:p>
    <w:p w14:paraId="7F62F14F" w14:textId="77777777" w:rsidR="00FA4E9C" w:rsidRPr="00B06DE0" w:rsidRDefault="00FA4E9C" w:rsidP="00FA4E9C">
      <w:pPr>
        <w:pStyle w:val="ListParagraph"/>
        <w:numPr>
          <w:ilvl w:val="0"/>
          <w:numId w:val="47"/>
        </w:numPr>
        <w:spacing w:line="360" w:lineRule="auto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Područja bez otjecanja – pustinje i polupustinje.</w:t>
      </w:r>
    </w:p>
    <w:p w14:paraId="11D05153" w14:textId="77777777" w:rsidR="00FA4E9C" w:rsidRPr="00B06DE0" w:rsidRDefault="00FA4E9C" w:rsidP="00FA4E9C">
      <w:pPr>
        <w:spacing w:line="36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Vadiji – suha korita kojima povremeno i sezonski teku rijeke.</w:t>
      </w:r>
    </w:p>
    <w:p w14:paraId="7FCC86BC" w14:textId="77777777" w:rsidR="00FA4E9C" w:rsidRPr="00B06DE0" w:rsidRDefault="00FA4E9C" w:rsidP="00FA4E9C">
      <w:pPr>
        <w:spacing w:line="36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Oaze – mjesta u pustinji s dostatnom količinom vode (na površini ili u podzemlju).</w:t>
      </w:r>
    </w:p>
    <w:p w14:paraId="6459D33B" w14:textId="77777777" w:rsidR="00FA4E9C" w:rsidRPr="00B06DE0" w:rsidRDefault="00FA4E9C" w:rsidP="00FA4E9C">
      <w:pPr>
        <w:spacing w:line="36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– </w:t>
      </w:r>
      <w:proofErr w:type="spellStart"/>
      <w:r w:rsidRPr="00B06DE0">
        <w:rPr>
          <w:rFonts w:ascii="Lato" w:hAnsi="Lato" w:cs="Lato"/>
          <w:sz w:val="24"/>
          <w:szCs w:val="24"/>
        </w:rPr>
        <w:t>Šotovi</w:t>
      </w:r>
      <w:proofErr w:type="spellEnd"/>
      <w:r w:rsidRPr="00B06DE0">
        <w:rPr>
          <w:rFonts w:ascii="Lato" w:hAnsi="Lato" w:cs="Lato"/>
          <w:sz w:val="24"/>
          <w:szCs w:val="24"/>
        </w:rPr>
        <w:t xml:space="preserve"> – slana povremena jezera u pustinjama.</w:t>
      </w:r>
    </w:p>
    <w:p w14:paraId="65095EDD" w14:textId="77777777" w:rsidR="00FA4E9C" w:rsidRPr="00B06DE0" w:rsidRDefault="00FA4E9C" w:rsidP="00FA4E9C">
      <w:pPr>
        <w:pStyle w:val="ListParagraph"/>
        <w:numPr>
          <w:ilvl w:val="0"/>
          <w:numId w:val="47"/>
        </w:numPr>
        <w:spacing w:line="360" w:lineRule="auto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 xml:space="preserve">Područja unutarnjeg otjecanja – zavale: Čadska, Okavango i zavala jezera </w:t>
      </w:r>
      <w:proofErr w:type="spellStart"/>
      <w:r w:rsidRPr="00B06DE0">
        <w:rPr>
          <w:rFonts w:ascii="Lato" w:hAnsi="Lato" w:cs="Lato"/>
          <w:b/>
          <w:bCs/>
          <w:sz w:val="24"/>
          <w:szCs w:val="24"/>
        </w:rPr>
        <w:t>Turkana</w:t>
      </w:r>
      <w:proofErr w:type="spellEnd"/>
    </w:p>
    <w:p w14:paraId="33893BB9" w14:textId="77777777" w:rsidR="00FA4E9C" w:rsidRPr="00B06DE0" w:rsidRDefault="00FA4E9C" w:rsidP="00FA4E9C">
      <w:pPr>
        <w:pStyle w:val="ListParagraph"/>
        <w:numPr>
          <w:ilvl w:val="0"/>
          <w:numId w:val="47"/>
        </w:numPr>
        <w:spacing w:line="360" w:lineRule="auto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 xml:space="preserve">Tri slijeva: </w:t>
      </w:r>
    </w:p>
    <w:p w14:paraId="32C4F037" w14:textId="77777777" w:rsidR="00FA4E9C" w:rsidRPr="00B06DE0" w:rsidRDefault="00FA4E9C" w:rsidP="00FA4E9C">
      <w:pPr>
        <w:pStyle w:val="ListParagraph"/>
        <w:spacing w:line="360" w:lineRule="auto"/>
        <w:ind w:firstLine="696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– sredozemni: Nil – najdulja rijeka svijeta, kratke rijeke u području Atlasa </w:t>
      </w:r>
    </w:p>
    <w:p w14:paraId="484036D0" w14:textId="77777777" w:rsidR="00FA4E9C" w:rsidRPr="00B06DE0" w:rsidRDefault="00FA4E9C" w:rsidP="00FA4E9C">
      <w:pPr>
        <w:pStyle w:val="ListParagraph"/>
        <w:spacing w:line="360" w:lineRule="auto"/>
        <w:ind w:firstLine="696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– indijski: Limpopo i Zambezi </w:t>
      </w:r>
    </w:p>
    <w:p w14:paraId="62839251" w14:textId="77777777" w:rsidR="00FA4E9C" w:rsidRPr="00B06DE0" w:rsidRDefault="00FA4E9C" w:rsidP="00FA4E9C">
      <w:pPr>
        <w:pStyle w:val="ListParagraph"/>
        <w:spacing w:line="360" w:lineRule="auto"/>
        <w:ind w:firstLine="696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atlantski: Kongo, Niger i Oranje.</w:t>
      </w:r>
    </w:p>
    <w:p w14:paraId="6C911593" w14:textId="77777777" w:rsidR="00FA4E9C" w:rsidRPr="00B06DE0" w:rsidRDefault="00FA4E9C" w:rsidP="00FA4E9C">
      <w:pPr>
        <w:pStyle w:val="ListParagraph"/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Najveće rijeke izviru na visočjima ili planinama i većinom imaju delte.</w:t>
      </w:r>
    </w:p>
    <w:p w14:paraId="14F594AD" w14:textId="77777777" w:rsidR="00FA4E9C" w:rsidRPr="00B06DE0" w:rsidRDefault="00FA4E9C" w:rsidP="00FA4E9C">
      <w:pPr>
        <w:pStyle w:val="ListParagraph"/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Veliki hidroenergetski potencijal nedovoljno iskorišten.</w:t>
      </w:r>
    </w:p>
    <w:p w14:paraId="2C557675" w14:textId="77777777" w:rsidR="00FA4E9C" w:rsidRPr="00B06DE0" w:rsidRDefault="00FA4E9C" w:rsidP="00FA4E9C">
      <w:pPr>
        <w:pStyle w:val="ListParagraph"/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Riječne doline – središta naseljavanja i razvoja gospodarstva.</w:t>
      </w:r>
    </w:p>
    <w:p w14:paraId="65AE3686" w14:textId="77777777" w:rsidR="00FA4E9C" w:rsidRPr="00B06DE0" w:rsidRDefault="00FA4E9C" w:rsidP="00FA4E9C">
      <w:pPr>
        <w:pStyle w:val="ListParagraph"/>
        <w:numPr>
          <w:ilvl w:val="0"/>
          <w:numId w:val="47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Važnost rijeka</w:t>
      </w:r>
      <w:r w:rsidRPr="00B06DE0">
        <w:rPr>
          <w:rFonts w:ascii="Lato" w:hAnsi="Lato" w:cs="Lato"/>
          <w:sz w:val="24"/>
          <w:szCs w:val="24"/>
        </w:rPr>
        <w:t>: natapanje, vodoopskrba, plovidba, dobivanje energije, ribolov i turizam.</w:t>
      </w:r>
    </w:p>
    <w:p w14:paraId="676EB295" w14:textId="77777777" w:rsidR="00FA4E9C" w:rsidRPr="00B06DE0" w:rsidRDefault="00FA4E9C" w:rsidP="00FA4E9C">
      <w:pPr>
        <w:pStyle w:val="ListParagraph"/>
        <w:numPr>
          <w:ilvl w:val="0"/>
          <w:numId w:val="47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Velik broj jezera: </w:t>
      </w:r>
    </w:p>
    <w:p w14:paraId="1CC5DA4B" w14:textId="77777777" w:rsidR="00FA4E9C" w:rsidRPr="00B06DE0" w:rsidRDefault="00FA4E9C" w:rsidP="00FA4E9C">
      <w:pPr>
        <w:spacing w:line="360" w:lineRule="auto"/>
        <w:ind w:left="360" w:firstLine="348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– Zapadnoafrički tektonski jarak: Albertovo, </w:t>
      </w:r>
      <w:proofErr w:type="spellStart"/>
      <w:r w:rsidRPr="00B06DE0">
        <w:rPr>
          <w:rFonts w:ascii="Lato" w:hAnsi="Lato" w:cs="Lato"/>
          <w:sz w:val="24"/>
          <w:szCs w:val="24"/>
        </w:rPr>
        <w:t>Edwardovo</w:t>
      </w:r>
      <w:proofErr w:type="spellEnd"/>
      <w:r w:rsidRPr="00B06DE0">
        <w:rPr>
          <w:rFonts w:ascii="Lato" w:hAnsi="Lato" w:cs="Lato"/>
          <w:sz w:val="24"/>
          <w:szCs w:val="24"/>
        </w:rPr>
        <w:t xml:space="preserve">, </w:t>
      </w:r>
      <w:proofErr w:type="spellStart"/>
      <w:r w:rsidRPr="00B06DE0">
        <w:rPr>
          <w:rFonts w:ascii="Lato" w:hAnsi="Lato" w:cs="Lato"/>
          <w:sz w:val="24"/>
          <w:szCs w:val="24"/>
        </w:rPr>
        <w:t>Kivu</w:t>
      </w:r>
      <w:proofErr w:type="spellEnd"/>
      <w:r w:rsidRPr="00B06DE0">
        <w:rPr>
          <w:rFonts w:ascii="Lato" w:hAnsi="Lato" w:cs="Lato"/>
          <w:sz w:val="24"/>
          <w:szCs w:val="24"/>
        </w:rPr>
        <w:t xml:space="preserve">, </w:t>
      </w:r>
      <w:proofErr w:type="spellStart"/>
      <w:r w:rsidRPr="00B06DE0">
        <w:rPr>
          <w:rFonts w:ascii="Lato" w:hAnsi="Lato" w:cs="Lato"/>
          <w:sz w:val="24"/>
          <w:szCs w:val="24"/>
        </w:rPr>
        <w:t>Rukwa</w:t>
      </w:r>
      <w:proofErr w:type="spellEnd"/>
      <w:r w:rsidRPr="00B06DE0">
        <w:rPr>
          <w:rFonts w:ascii="Lato" w:hAnsi="Lato" w:cs="Lato"/>
          <w:sz w:val="24"/>
          <w:szCs w:val="24"/>
        </w:rPr>
        <w:t xml:space="preserve"> i Tanganjika</w:t>
      </w:r>
    </w:p>
    <w:p w14:paraId="6D5432C1" w14:textId="77777777" w:rsidR="00FA4E9C" w:rsidRPr="00B06DE0" w:rsidRDefault="00FA4E9C" w:rsidP="00FA4E9C">
      <w:pPr>
        <w:spacing w:line="360" w:lineRule="auto"/>
        <w:ind w:left="360" w:firstLine="348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– Istočnoafrički tektonski jarak: </w:t>
      </w:r>
      <w:proofErr w:type="spellStart"/>
      <w:r w:rsidRPr="00B06DE0">
        <w:rPr>
          <w:rFonts w:ascii="Lato" w:hAnsi="Lato" w:cs="Lato"/>
          <w:sz w:val="24"/>
          <w:szCs w:val="24"/>
        </w:rPr>
        <w:t>Turkana</w:t>
      </w:r>
      <w:proofErr w:type="spellEnd"/>
      <w:r w:rsidRPr="00B06DE0">
        <w:rPr>
          <w:rFonts w:ascii="Lato" w:hAnsi="Lato" w:cs="Lato"/>
          <w:sz w:val="24"/>
          <w:szCs w:val="24"/>
        </w:rPr>
        <w:t xml:space="preserve"> i brojna manja jezera</w:t>
      </w:r>
    </w:p>
    <w:p w14:paraId="522C0934" w14:textId="77777777" w:rsidR="00FA4E9C" w:rsidRPr="00B06DE0" w:rsidRDefault="00FA4E9C" w:rsidP="00FA4E9C">
      <w:pPr>
        <w:spacing w:line="360" w:lineRule="auto"/>
        <w:ind w:left="360" w:firstLine="348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– ostala jezera: </w:t>
      </w:r>
      <w:proofErr w:type="spellStart"/>
      <w:r w:rsidRPr="00B06DE0">
        <w:rPr>
          <w:rFonts w:ascii="Lato" w:hAnsi="Lato" w:cs="Lato"/>
          <w:sz w:val="24"/>
          <w:szCs w:val="24"/>
        </w:rPr>
        <w:t>Malawi</w:t>
      </w:r>
      <w:proofErr w:type="spellEnd"/>
      <w:r w:rsidRPr="00B06DE0">
        <w:rPr>
          <w:rFonts w:ascii="Lato" w:hAnsi="Lato" w:cs="Lato"/>
          <w:sz w:val="24"/>
          <w:szCs w:val="24"/>
        </w:rPr>
        <w:t>, Viktorijino jezero, jezero Čad</w:t>
      </w:r>
    </w:p>
    <w:p w14:paraId="7E69E9BA" w14:textId="77777777" w:rsidR="00FA4E9C" w:rsidRPr="00B06DE0" w:rsidRDefault="00FA4E9C" w:rsidP="00FA4E9C">
      <w:pPr>
        <w:spacing w:line="360" w:lineRule="auto"/>
        <w:ind w:left="360" w:firstLine="348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važnost jezera: gusto naseljene obale, plovidba, vodoopskrba, ribarstvo</w:t>
      </w:r>
    </w:p>
    <w:p w14:paraId="39E95031" w14:textId="10471D39" w:rsidR="00EA2149" w:rsidRPr="00033698" w:rsidRDefault="00FA4E9C" w:rsidP="00033698">
      <w:pPr>
        <w:spacing w:line="360" w:lineRule="auto"/>
        <w:ind w:left="360" w:firstLine="348"/>
        <w:rPr>
          <w:rStyle w:val="IntenseEmphasis"/>
          <w:rFonts w:ascii="Lato" w:hAnsi="Lato" w:cs="Lato"/>
          <w:iCs w:val="0"/>
          <w:color w:val="au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– umjetna jezera: Volta na Volti i </w:t>
      </w:r>
      <w:proofErr w:type="spellStart"/>
      <w:r w:rsidRPr="00B06DE0">
        <w:rPr>
          <w:rFonts w:ascii="Lato" w:hAnsi="Lato" w:cs="Lato"/>
          <w:sz w:val="24"/>
          <w:szCs w:val="24"/>
        </w:rPr>
        <w:t>Naserovo</w:t>
      </w:r>
      <w:proofErr w:type="spellEnd"/>
      <w:r w:rsidRPr="00B06DE0">
        <w:rPr>
          <w:rFonts w:ascii="Lato" w:hAnsi="Lato" w:cs="Lato"/>
          <w:sz w:val="24"/>
          <w:szCs w:val="24"/>
        </w:rPr>
        <w:t xml:space="preserve"> jezero na Nilu.</w:t>
      </w:r>
    </w:p>
    <w:sectPr w:rsidR="00EA2149" w:rsidRPr="00033698" w:rsidSect="00432D01">
      <w:headerReference w:type="default" r:id="rId7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D1FC5" w14:textId="77777777" w:rsidR="00DD63EE" w:rsidRDefault="00DD63EE" w:rsidP="00432D01">
      <w:pPr>
        <w:spacing w:after="0" w:line="240" w:lineRule="auto"/>
      </w:pPr>
      <w:r>
        <w:separator/>
      </w:r>
    </w:p>
  </w:endnote>
  <w:endnote w:type="continuationSeparator" w:id="0">
    <w:p w14:paraId="2DA5F7F1" w14:textId="77777777" w:rsidR="00DD63EE" w:rsidRDefault="00DD63EE" w:rsidP="00432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30CC0" w14:textId="77777777" w:rsidR="00DD63EE" w:rsidRDefault="00DD63EE" w:rsidP="00432D01">
      <w:pPr>
        <w:spacing w:after="0" w:line="240" w:lineRule="auto"/>
      </w:pPr>
      <w:r>
        <w:separator/>
      </w:r>
    </w:p>
  </w:footnote>
  <w:footnote w:type="continuationSeparator" w:id="0">
    <w:p w14:paraId="4AC59215" w14:textId="77777777" w:rsidR="00DD63EE" w:rsidRDefault="00DD63EE" w:rsidP="00432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A23A7" w14:textId="2F62E836" w:rsidR="00432D01" w:rsidRDefault="00432D01">
    <w:pPr>
      <w:pStyle w:val="Header"/>
    </w:pPr>
    <w:r>
      <w:rPr>
        <w:noProof/>
      </w:rPr>
      <w:drawing>
        <wp:inline distT="0" distB="0" distL="0" distR="0" wp14:anchorId="00731A11" wp14:editId="706652A5">
          <wp:extent cx="5760720" cy="5429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86FAE"/>
    <w:multiLevelType w:val="hybridMultilevel"/>
    <w:tmpl w:val="62A2490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F733B7"/>
    <w:multiLevelType w:val="hybridMultilevel"/>
    <w:tmpl w:val="51C8F9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66E7D"/>
    <w:multiLevelType w:val="hybridMultilevel"/>
    <w:tmpl w:val="0686AB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E57BA"/>
    <w:multiLevelType w:val="hybridMultilevel"/>
    <w:tmpl w:val="9868646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E172A37"/>
    <w:multiLevelType w:val="hybridMultilevel"/>
    <w:tmpl w:val="7F46013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64924CF"/>
    <w:multiLevelType w:val="hybridMultilevel"/>
    <w:tmpl w:val="C7B868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50C71"/>
    <w:multiLevelType w:val="hybridMultilevel"/>
    <w:tmpl w:val="097E92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C166B"/>
    <w:multiLevelType w:val="hybridMultilevel"/>
    <w:tmpl w:val="028C22FC"/>
    <w:lvl w:ilvl="0" w:tplc="D2D847A6">
      <w:start w:val="2"/>
      <w:numFmt w:val="bullet"/>
      <w:lvlText w:val="–"/>
      <w:lvlJc w:val="left"/>
      <w:pPr>
        <w:ind w:left="249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8" w15:restartNumberingAfterBreak="0">
    <w:nsid w:val="1DB303AA"/>
    <w:multiLevelType w:val="hybridMultilevel"/>
    <w:tmpl w:val="7B3C284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94B4D91"/>
    <w:multiLevelType w:val="hybridMultilevel"/>
    <w:tmpl w:val="5D723D8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DE3407"/>
    <w:multiLevelType w:val="hybridMultilevel"/>
    <w:tmpl w:val="8212762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D51005"/>
    <w:multiLevelType w:val="hybridMultilevel"/>
    <w:tmpl w:val="3B50C4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1257D"/>
    <w:multiLevelType w:val="hybridMultilevel"/>
    <w:tmpl w:val="C21E75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765C2"/>
    <w:multiLevelType w:val="hybridMultilevel"/>
    <w:tmpl w:val="2A3249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A22B4"/>
    <w:multiLevelType w:val="hybridMultilevel"/>
    <w:tmpl w:val="FCFE26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284255"/>
    <w:multiLevelType w:val="hybridMultilevel"/>
    <w:tmpl w:val="D696B3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C5448"/>
    <w:multiLevelType w:val="hybridMultilevel"/>
    <w:tmpl w:val="4A643F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A4646"/>
    <w:multiLevelType w:val="hybridMultilevel"/>
    <w:tmpl w:val="6A8617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497ECD"/>
    <w:multiLevelType w:val="hybridMultilevel"/>
    <w:tmpl w:val="B0AADA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5466C"/>
    <w:multiLevelType w:val="hybridMultilevel"/>
    <w:tmpl w:val="CEAE69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EE48F8"/>
    <w:multiLevelType w:val="hybridMultilevel"/>
    <w:tmpl w:val="3C6096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F324A8"/>
    <w:multiLevelType w:val="hybridMultilevel"/>
    <w:tmpl w:val="E19468C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B9C519B"/>
    <w:multiLevelType w:val="hybridMultilevel"/>
    <w:tmpl w:val="E922514E"/>
    <w:lvl w:ilvl="0" w:tplc="041A0003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5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024" w:hanging="360"/>
      </w:pPr>
      <w:rPr>
        <w:rFonts w:ascii="Wingdings" w:hAnsi="Wingdings" w:hint="default"/>
      </w:rPr>
    </w:lvl>
  </w:abstractNum>
  <w:abstractNum w:abstractNumId="23" w15:restartNumberingAfterBreak="0">
    <w:nsid w:val="4F6E0291"/>
    <w:multiLevelType w:val="hybridMultilevel"/>
    <w:tmpl w:val="6C00A6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ED259B"/>
    <w:multiLevelType w:val="hybridMultilevel"/>
    <w:tmpl w:val="C6344F8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27F1A4D"/>
    <w:multiLevelType w:val="hybridMultilevel"/>
    <w:tmpl w:val="7D9C50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AE2E03"/>
    <w:multiLevelType w:val="hybridMultilevel"/>
    <w:tmpl w:val="754E95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6D1B80"/>
    <w:multiLevelType w:val="hybridMultilevel"/>
    <w:tmpl w:val="8E1AFF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833775"/>
    <w:multiLevelType w:val="hybridMultilevel"/>
    <w:tmpl w:val="898C2F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972F86"/>
    <w:multiLevelType w:val="hybridMultilevel"/>
    <w:tmpl w:val="B4C0D5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973F89"/>
    <w:multiLevelType w:val="hybridMultilevel"/>
    <w:tmpl w:val="C6B471F6"/>
    <w:lvl w:ilvl="0" w:tplc="041A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31" w15:restartNumberingAfterBreak="0">
    <w:nsid w:val="5B410C48"/>
    <w:multiLevelType w:val="hybridMultilevel"/>
    <w:tmpl w:val="AE6030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B021D1"/>
    <w:multiLevelType w:val="hybridMultilevel"/>
    <w:tmpl w:val="123015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E12DEE"/>
    <w:multiLevelType w:val="hybridMultilevel"/>
    <w:tmpl w:val="5EEAC6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DF6B1C"/>
    <w:multiLevelType w:val="hybridMultilevel"/>
    <w:tmpl w:val="9B50CB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4B1491"/>
    <w:multiLevelType w:val="hybridMultilevel"/>
    <w:tmpl w:val="7DE8C5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7402EB"/>
    <w:multiLevelType w:val="hybridMultilevel"/>
    <w:tmpl w:val="4D54E3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C106B9"/>
    <w:multiLevelType w:val="hybridMultilevel"/>
    <w:tmpl w:val="51E08E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4B040E"/>
    <w:multiLevelType w:val="hybridMultilevel"/>
    <w:tmpl w:val="BD90F6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6B4761"/>
    <w:multiLevelType w:val="hybridMultilevel"/>
    <w:tmpl w:val="406E49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067731"/>
    <w:multiLevelType w:val="hybridMultilevel"/>
    <w:tmpl w:val="C958D0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C5157F"/>
    <w:multiLevelType w:val="hybridMultilevel"/>
    <w:tmpl w:val="FA0E6D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A95F3F"/>
    <w:multiLevelType w:val="hybridMultilevel"/>
    <w:tmpl w:val="6F8840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0447FD"/>
    <w:multiLevelType w:val="hybridMultilevel"/>
    <w:tmpl w:val="5BF06F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486E93"/>
    <w:multiLevelType w:val="hybridMultilevel"/>
    <w:tmpl w:val="0A3CF1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1F7826"/>
    <w:multiLevelType w:val="hybridMultilevel"/>
    <w:tmpl w:val="37062A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695D06"/>
    <w:multiLevelType w:val="hybridMultilevel"/>
    <w:tmpl w:val="C0C011AA"/>
    <w:lvl w:ilvl="0" w:tplc="F9107E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08210657">
    <w:abstractNumId w:val="18"/>
  </w:num>
  <w:num w:numId="2" w16cid:durableId="141697771">
    <w:abstractNumId w:val="12"/>
  </w:num>
  <w:num w:numId="3" w16cid:durableId="501624871">
    <w:abstractNumId w:val="14"/>
  </w:num>
  <w:num w:numId="4" w16cid:durableId="1117025772">
    <w:abstractNumId w:val="40"/>
  </w:num>
  <w:num w:numId="5" w16cid:durableId="90782676">
    <w:abstractNumId w:val="16"/>
  </w:num>
  <w:num w:numId="6" w16cid:durableId="144048682">
    <w:abstractNumId w:val="29"/>
  </w:num>
  <w:num w:numId="7" w16cid:durableId="783421552">
    <w:abstractNumId w:val="33"/>
  </w:num>
  <w:num w:numId="8" w16cid:durableId="1194423079">
    <w:abstractNumId w:val="35"/>
  </w:num>
  <w:num w:numId="9" w16cid:durableId="629016852">
    <w:abstractNumId w:val="17"/>
  </w:num>
  <w:num w:numId="10" w16cid:durableId="1446996653">
    <w:abstractNumId w:val="23"/>
  </w:num>
  <w:num w:numId="11" w16cid:durableId="80642018">
    <w:abstractNumId w:val="15"/>
  </w:num>
  <w:num w:numId="12" w16cid:durableId="1435053774">
    <w:abstractNumId w:val="36"/>
  </w:num>
  <w:num w:numId="13" w16cid:durableId="1564486163">
    <w:abstractNumId w:val="1"/>
  </w:num>
  <w:num w:numId="14" w16cid:durableId="1323385503">
    <w:abstractNumId w:val="8"/>
  </w:num>
  <w:num w:numId="15" w16cid:durableId="93326424">
    <w:abstractNumId w:val="42"/>
  </w:num>
  <w:num w:numId="16" w16cid:durableId="894855460">
    <w:abstractNumId w:val="10"/>
  </w:num>
  <w:num w:numId="17" w16cid:durableId="1480225573">
    <w:abstractNumId w:val="3"/>
  </w:num>
  <w:num w:numId="18" w16cid:durableId="897669830">
    <w:abstractNumId w:val="21"/>
  </w:num>
  <w:num w:numId="19" w16cid:durableId="449126183">
    <w:abstractNumId w:val="24"/>
  </w:num>
  <w:num w:numId="20" w16cid:durableId="1433669043">
    <w:abstractNumId w:val="2"/>
  </w:num>
  <w:num w:numId="21" w16cid:durableId="1165170054">
    <w:abstractNumId w:val="37"/>
  </w:num>
  <w:num w:numId="22" w16cid:durableId="2041930410">
    <w:abstractNumId w:val="34"/>
  </w:num>
  <w:num w:numId="23" w16cid:durableId="1756171104">
    <w:abstractNumId w:val="5"/>
  </w:num>
  <w:num w:numId="24" w16cid:durableId="297420340">
    <w:abstractNumId w:val="25"/>
  </w:num>
  <w:num w:numId="25" w16cid:durableId="1204177298">
    <w:abstractNumId w:val="6"/>
  </w:num>
  <w:num w:numId="26" w16cid:durableId="586156795">
    <w:abstractNumId w:val="11"/>
  </w:num>
  <w:num w:numId="27" w16cid:durableId="1573731805">
    <w:abstractNumId w:val="45"/>
  </w:num>
  <w:num w:numId="28" w16cid:durableId="84153880">
    <w:abstractNumId w:val="4"/>
  </w:num>
  <w:num w:numId="29" w16cid:durableId="620919933">
    <w:abstractNumId w:val="31"/>
  </w:num>
  <w:num w:numId="30" w16cid:durableId="495918267">
    <w:abstractNumId w:val="19"/>
  </w:num>
  <w:num w:numId="31" w16cid:durableId="1965426499">
    <w:abstractNumId w:val="13"/>
  </w:num>
  <w:num w:numId="32" w16cid:durableId="1436829601">
    <w:abstractNumId w:val="28"/>
  </w:num>
  <w:num w:numId="33" w16cid:durableId="2080243831">
    <w:abstractNumId w:val="38"/>
  </w:num>
  <w:num w:numId="34" w16cid:durableId="692416581">
    <w:abstractNumId w:val="30"/>
  </w:num>
  <w:num w:numId="35" w16cid:durableId="1720930565">
    <w:abstractNumId w:val="39"/>
  </w:num>
  <w:num w:numId="36" w16cid:durableId="1659575614">
    <w:abstractNumId w:val="27"/>
  </w:num>
  <w:num w:numId="37" w16cid:durableId="366490057">
    <w:abstractNumId w:val="7"/>
  </w:num>
  <w:num w:numId="38" w16cid:durableId="768697920">
    <w:abstractNumId w:val="22"/>
  </w:num>
  <w:num w:numId="39" w16cid:durableId="883172672">
    <w:abstractNumId w:val="41"/>
  </w:num>
  <w:num w:numId="40" w16cid:durableId="1295981638">
    <w:abstractNumId w:val="46"/>
  </w:num>
  <w:num w:numId="41" w16cid:durableId="1383022962">
    <w:abstractNumId w:val="43"/>
  </w:num>
  <w:num w:numId="42" w16cid:durableId="1637179597">
    <w:abstractNumId w:val="0"/>
  </w:num>
  <w:num w:numId="43" w16cid:durableId="1381904047">
    <w:abstractNumId w:val="9"/>
  </w:num>
  <w:num w:numId="44" w16cid:durableId="475880227">
    <w:abstractNumId w:val="20"/>
  </w:num>
  <w:num w:numId="45" w16cid:durableId="2034380830">
    <w:abstractNumId w:val="26"/>
  </w:num>
  <w:num w:numId="46" w16cid:durableId="916936067">
    <w:abstractNumId w:val="32"/>
  </w:num>
  <w:num w:numId="47" w16cid:durableId="1470633743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31614"/>
    <w:rsid w:val="00031614"/>
    <w:rsid w:val="00033698"/>
    <w:rsid w:val="00057869"/>
    <w:rsid w:val="000C5A4F"/>
    <w:rsid w:val="000D72DE"/>
    <w:rsid w:val="000E5C46"/>
    <w:rsid w:val="00217589"/>
    <w:rsid w:val="002F0CB2"/>
    <w:rsid w:val="003B2DA1"/>
    <w:rsid w:val="004159F2"/>
    <w:rsid w:val="00432D01"/>
    <w:rsid w:val="00491343"/>
    <w:rsid w:val="0052104D"/>
    <w:rsid w:val="00615F11"/>
    <w:rsid w:val="00683CA0"/>
    <w:rsid w:val="00736CFC"/>
    <w:rsid w:val="00790CC7"/>
    <w:rsid w:val="00943F33"/>
    <w:rsid w:val="009A3779"/>
    <w:rsid w:val="009E0568"/>
    <w:rsid w:val="009F3F02"/>
    <w:rsid w:val="00B31868"/>
    <w:rsid w:val="00BF139B"/>
    <w:rsid w:val="00C94F39"/>
    <w:rsid w:val="00CE5E23"/>
    <w:rsid w:val="00D554C5"/>
    <w:rsid w:val="00DD63EE"/>
    <w:rsid w:val="00E628CC"/>
    <w:rsid w:val="00EA2149"/>
    <w:rsid w:val="00EC5944"/>
    <w:rsid w:val="00F07807"/>
    <w:rsid w:val="00F660E0"/>
    <w:rsid w:val="00F84C62"/>
    <w:rsid w:val="00FA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72B4F"/>
  <w15:chartTrackingRefBased/>
  <w15:docId w15:val="{95971D05-5B9E-40A6-BEAA-5B1A923E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614"/>
    <w:pPr>
      <w:spacing w:after="160" w:line="259" w:lineRule="auto"/>
    </w:pPr>
  </w:style>
  <w:style w:type="paragraph" w:styleId="Heading1">
    <w:name w:val="heading 1"/>
    <w:aliases w:val="naslov lekcije"/>
    <w:basedOn w:val="Normal"/>
    <w:next w:val="Normal"/>
    <w:link w:val="Heading1Char"/>
    <w:uiPriority w:val="9"/>
    <w:qFormat/>
    <w:rsid w:val="000316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aslov lekcije Char"/>
    <w:basedOn w:val="DefaultParagraphFont"/>
    <w:link w:val="Heading1"/>
    <w:uiPriority w:val="9"/>
    <w:rsid w:val="000316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31614"/>
    <w:pPr>
      <w:ind w:left="720"/>
      <w:contextualSpacing/>
    </w:pPr>
  </w:style>
  <w:style w:type="character" w:styleId="IntenseEmphasis">
    <w:name w:val="Intense Emphasis"/>
    <w:aliases w:val="nadzadatak"/>
    <w:basedOn w:val="DefaultParagraphFont"/>
    <w:uiPriority w:val="21"/>
    <w:qFormat/>
    <w:rsid w:val="00EA2149"/>
    <w:rPr>
      <w:rFonts w:ascii="Times New Roman" w:hAnsi="Times New Roman"/>
      <w:i w:val="0"/>
      <w:iCs/>
      <w:color w:val="0070C0"/>
      <w:sz w:val="28"/>
    </w:rPr>
  </w:style>
  <w:style w:type="paragraph" w:styleId="Header">
    <w:name w:val="header"/>
    <w:basedOn w:val="Normal"/>
    <w:link w:val="HeaderChar"/>
    <w:uiPriority w:val="99"/>
    <w:unhideWhenUsed/>
    <w:rsid w:val="00432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D01"/>
  </w:style>
  <w:style w:type="paragraph" w:styleId="Footer">
    <w:name w:val="footer"/>
    <w:basedOn w:val="Normal"/>
    <w:link w:val="FooterChar"/>
    <w:uiPriority w:val="99"/>
    <w:unhideWhenUsed/>
    <w:rsid w:val="00432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Voda i život u Africi</vt:lpstr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Snježana Bakarić Palička</cp:lastModifiedBy>
  <cp:revision>3</cp:revision>
  <dcterms:created xsi:type="dcterms:W3CDTF">2022-07-07T12:50:00Z</dcterms:created>
  <dcterms:modified xsi:type="dcterms:W3CDTF">2022-07-07T13:15:00Z</dcterms:modified>
</cp:coreProperties>
</file>